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D4" w:rsidRPr="00B24357" w:rsidRDefault="00B24357" w:rsidP="002349C6">
      <w:pPr>
        <w:rPr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                                   </w:t>
      </w:r>
      <w:r w:rsidR="000406E4">
        <w:rPr>
          <w:rFonts w:ascii="Arial" w:hAnsi="Arial" w:cs="Arial"/>
          <w:b/>
          <w:bCs/>
        </w:rPr>
        <w:t xml:space="preserve"> </w:t>
      </w:r>
      <w:r w:rsidRPr="00B24357">
        <w:rPr>
          <w:rFonts w:ascii="Arial" w:hAnsi="Arial" w:cs="Arial"/>
          <w:b/>
          <w:bCs/>
          <w:sz w:val="40"/>
          <w:szCs w:val="40"/>
        </w:rPr>
        <w:t>CURRICULUM VITAE</w:t>
      </w:r>
      <w:r w:rsidR="000406E4" w:rsidRPr="00B24357">
        <w:rPr>
          <w:rFonts w:ascii="Arial" w:hAnsi="Arial" w:cs="Arial"/>
          <w:b/>
          <w:bCs/>
          <w:sz w:val="40"/>
          <w:szCs w:val="40"/>
        </w:rPr>
        <w:t xml:space="preserve"> </w:t>
      </w:r>
    </w:p>
    <w:p w:rsidR="00F8125A" w:rsidRDefault="00F8125A">
      <w:pPr>
        <w:rPr>
          <w:sz w:val="18"/>
          <w:szCs w:val="18"/>
        </w:rPr>
      </w:pPr>
    </w:p>
    <w:p w:rsidR="00F8125A" w:rsidRPr="00B24357" w:rsidRDefault="00AE07FD" w:rsidP="00F8125A">
      <w:pPr>
        <w:widowControl/>
        <w:shd w:val="clear" w:color="auto" w:fill="FFFFFF"/>
        <w:overflowPunct/>
        <w:adjustRightInd/>
        <w:spacing w:after="60" w:line="260" w:lineRule="atLeast"/>
        <w:outlineLvl w:val="0"/>
        <w:rPr>
          <w:rFonts w:ascii="Helvetica" w:hAnsi="Helvetica"/>
          <w:b/>
          <w:bCs/>
          <w:color w:val="000000"/>
          <w:kern w:val="36"/>
          <w:sz w:val="36"/>
          <w:szCs w:val="36"/>
          <w:lang w:val="es-CL"/>
        </w:rPr>
      </w:pPr>
      <w:r w:rsidRPr="00B24357">
        <w:rPr>
          <w:rFonts w:ascii="Helvetica" w:hAnsi="Helvetica"/>
          <w:b/>
          <w:bCs/>
          <w:color w:val="000000"/>
          <w:kern w:val="36"/>
          <w:sz w:val="36"/>
          <w:szCs w:val="36"/>
          <w:lang w:val="es-CL"/>
        </w:rPr>
        <w:t>Moisés</w:t>
      </w:r>
      <w:r w:rsidR="00F8125A" w:rsidRPr="00B24357">
        <w:rPr>
          <w:rFonts w:ascii="Helvetica" w:hAnsi="Helvetica"/>
          <w:b/>
          <w:bCs/>
          <w:color w:val="000000"/>
          <w:kern w:val="36"/>
          <w:sz w:val="36"/>
          <w:szCs w:val="36"/>
          <w:lang w:val="es-CL"/>
        </w:rPr>
        <w:t xml:space="preserve"> Carlos Cordero Calixto</w:t>
      </w:r>
    </w:p>
    <w:p w:rsidR="003A76B2" w:rsidRDefault="003A76B2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>Valparaíso, Valparaíso.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Rancagua, O'Higgins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mcarl</w:t>
      </w:r>
      <w:r w:rsidR="00AA54FE">
        <w:rPr>
          <w:rFonts w:ascii="Helvetica" w:hAnsi="Helvetica"/>
          <w:color w:val="000000"/>
          <w:kern w:val="0"/>
          <w:sz w:val="18"/>
          <w:szCs w:val="18"/>
          <w:lang w:val="es-CL"/>
        </w:rPr>
        <w:t>os.cordero@gmail.com </w:t>
      </w:r>
    </w:p>
    <w:p w:rsidR="00F8125A" w:rsidRPr="00F8125A" w:rsidRDefault="00AA54FE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Teléfono Móvil -959351414 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480" w:after="240" w:line="260" w:lineRule="atLeast"/>
        <w:outlineLvl w:val="1"/>
        <w:rPr>
          <w:rFonts w:ascii="Helvetica" w:hAnsi="Helvetica"/>
          <w:caps/>
          <w:color w:val="000000"/>
          <w:kern w:val="0"/>
          <w:sz w:val="18"/>
          <w:szCs w:val="18"/>
          <w:u w:val="single"/>
          <w:lang w:val="es-CL"/>
        </w:rPr>
      </w:pPr>
      <w:r w:rsidRPr="00F8125A">
        <w:rPr>
          <w:rFonts w:ascii="Helvetica" w:hAnsi="Helvetica"/>
          <w:caps/>
          <w:color w:val="000000"/>
          <w:kern w:val="0"/>
          <w:sz w:val="18"/>
          <w:szCs w:val="18"/>
          <w:u w:val="single"/>
          <w:lang w:val="es-CL"/>
        </w:rPr>
        <w:t>EXPERIENCIA LABORAL</w:t>
      </w:r>
    </w:p>
    <w:p w:rsidR="00F8125A" w:rsidRPr="000F3AB6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r w:rsidRPr="000F3AB6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Constructora Armas Ltda. </w:t>
      </w:r>
    </w:p>
    <w:p w:rsidR="00AE07FD" w:rsidRPr="00F8125A" w:rsidRDefault="00AE07FD" w:rsidP="00AE07FD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Jefe de Bodega y Logística.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Rancagua, O'Higgins</w:t>
      </w:r>
    </w:p>
    <w:p w:rsidR="00F8125A" w:rsidRPr="00F8125A" w:rsidRDefault="000F3AB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2349C6">
        <w:rPr>
          <w:rFonts w:ascii="Helvetica" w:hAnsi="Helvetica"/>
          <w:color w:val="000000"/>
          <w:kern w:val="0"/>
          <w:sz w:val="18"/>
          <w:szCs w:val="18"/>
          <w:lang w:val="es-CL"/>
        </w:rPr>
        <w:t>2015 a la fecha.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Obra: Nueva </w:t>
      </w:r>
      <w:r w:rsidR="00AE07FD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Esperanza, construcción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de 32 Edificios de 5 pisos.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</w:r>
      <w:r w:rsidR="00AE07FD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Administración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de </w:t>
      </w:r>
      <w:r w:rsidR="00AA54FE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bodega: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Software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Iconstruye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</w:t>
      </w:r>
      <w:r w:rsidR="00AA54FE">
        <w:rPr>
          <w:rFonts w:ascii="Helvetica" w:hAnsi="Helvetica"/>
          <w:color w:val="000000"/>
          <w:kern w:val="0"/>
          <w:sz w:val="18"/>
          <w:szCs w:val="18"/>
          <w:lang w:val="es-CL"/>
        </w:rPr>
        <w:t>ERP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- GPO 700 ERP Módulo Bodega-Abastecimiento.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Administración de Bodegas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Generación de Solicitud de Pedidos de Materiales.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Confección Orden de Compra por convenio. 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Ingresos de G.D proveedor a la existencia.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Rebaje de Vales de consumos de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Reportes periódicos.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Cierre mensual.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Recepción de insumos proveedores, almacenamiento y despacho a las frentes de trabajo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 de Herramientas y Equipos en calidad de arriendo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 de Servicios asociados al desarrollo del proyecto. 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Gestión de Auditoría, control y administración de inventarios físico y sistemático ERP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Iconstruye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/ ERP GPO 700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Controlar y definir stock critico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Coordinar retiros de proveedores.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Activación de Orden de Compras</w:t>
      </w:r>
    </w:p>
    <w:p w:rsidR="00AE07FD" w:rsidRDefault="00AE07FD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0F3AB6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Echeverrí</w:t>
      </w:r>
      <w:r w:rsidR="000F3AB6" w:rsidRPr="000F3AB6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a Izquierdo Edificaciones S.A</w:t>
      </w:r>
      <w:r w:rsidR="000F3AB6">
        <w:rPr>
          <w:rFonts w:ascii="Helvetica" w:hAnsi="Helvetica"/>
          <w:color w:val="000000"/>
          <w:kern w:val="0"/>
          <w:sz w:val="18"/>
          <w:szCs w:val="18"/>
          <w:lang w:val="es-CL"/>
        </w:rPr>
        <w:t>.</w:t>
      </w:r>
    </w:p>
    <w:p w:rsidR="002349C6" w:rsidRPr="00F8125A" w:rsidRDefault="002349C6" w:rsidP="002349C6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Jefe de Bodega y Logística.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Santiago de Chile, Región Metropolitana</w:t>
      </w:r>
    </w:p>
    <w:p w:rsidR="00F8125A" w:rsidRPr="00F8125A" w:rsidRDefault="000F3AB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2014 a</w:t>
      </w:r>
      <w:r w:rsidR="00AE07FD">
        <w:rPr>
          <w:rFonts w:ascii="Helvetica" w:hAnsi="Helvetica"/>
          <w:color w:val="000000"/>
          <w:kern w:val="0"/>
          <w:sz w:val="18"/>
          <w:szCs w:val="18"/>
          <w:lang w:val="es-CL"/>
        </w:rPr>
        <w:t>l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2015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Obra: Construcción Edificio Guernica.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Administración de Bodega en obra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</w:r>
      <w:r w:rsidR="00AE07FD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Administración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de </w:t>
      </w:r>
      <w:proofErr w:type="gram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bodega :</w:t>
      </w:r>
      <w:proofErr w:type="gram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Software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Iconstruye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ERP Módulo Bodega -Abastecimiento. 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Generación de Solicitud de Pedidos de Materiales.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Recepción de insumos, almacenamiento y despacho a las frentes de trabajo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 de insumos en calidad de arriendo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 de Servicios asociados al desarrollo del proyecto. 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lastRenderedPageBreak/>
        <w:t xml:space="preserve">Gestión de Auditoría, control y administración de inventarios físico y sistemático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Iconstruye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ERP.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Controlar y definir stock critico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Coordinar retiros de proveedores.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Activación de Orden de Compras</w:t>
      </w: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F8125A" w:rsidRPr="000F3AB6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r w:rsidRPr="000F3AB6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PUMA Ingeniería y Construcción S.A. </w:t>
      </w:r>
    </w:p>
    <w:p w:rsidR="002349C6" w:rsidRPr="00F8125A" w:rsidRDefault="002349C6" w:rsidP="002349C6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Jefe de Bodegas, Logística y Abastecimiento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Iquique, Tarapacá</w:t>
      </w:r>
    </w:p>
    <w:p w:rsidR="00F8125A" w:rsidRPr="00F8125A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2013 a</w:t>
      </w: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>l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2014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Obra; CODELCO Norte, División Ministro Hales, Calama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Proyecto: “Domo y Terminal de Acido” N° 4501247795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Obra: Empresa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Beneo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-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Orafti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Proyecto: Montaje Caldera de Biomasa.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</w:r>
      <w:r w:rsidR="002349C6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Administración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de </w:t>
      </w:r>
      <w:r w:rsidR="0097723C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bodega: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Software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Maximise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ERP Módulo Bodega -Abastecimiento. 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Administración de Bodega de Obra Codelco División Ministro Hales.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Generación de Solicitud de Pedidos de Materiales.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Generación de Orden de Compras.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Recepción de insumos, almacenamiento y despacho a las frentes de trabajo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 de insumos en calidad de arriendo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 de Servicios asociados al desarrollo del proyecto. 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Gestión de Auditoría, control y administración de inventarios físico y sistemático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Maximise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ERP.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Controlar y definir stock critico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Coordinar retiros de proveedores.</w:t>
      </w: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F8125A" w:rsidRPr="0097723C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proofErr w:type="spellStart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Emin</w:t>
      </w:r>
      <w:proofErr w:type="spellEnd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 xml:space="preserve"> Ingeniería y Construcción S.A </w:t>
      </w:r>
    </w:p>
    <w:p w:rsidR="002349C6" w:rsidRPr="00F8125A" w:rsidRDefault="002349C6" w:rsidP="002349C6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Supervisor Nacional Operaciones Logísticas, Abastecimientos y Administración de Bodegas.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Santiago de Chile, Región Metropolitana</w:t>
      </w:r>
    </w:p>
    <w:p w:rsidR="00F8125A" w:rsidRPr="00F8125A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2011 a</w:t>
      </w:r>
      <w:r w:rsidR="00AA54FE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l </w:t>
      </w: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2013</w:t>
      </w:r>
    </w:p>
    <w:p w:rsidR="00F8125A" w:rsidRPr="00F8125A" w:rsidRDefault="002349C6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Administración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de </w:t>
      </w:r>
      <w:r w:rsidR="0097723C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bodega: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Software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Iconstruye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ERP Modulo Bodega -Abastecimiento.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Supervisar y administrar a nivel nacional las operaciones Logísticas de abastecimiento, tanto de las Bodegas Zonales de las Unidades Estratégicas Sur y Norte del país.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Supervisar y administrar sistemáticamente las operaciones y transacciones de todos los centros de gestión en operaciones de la compañía.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Auditar y controlar el cumplimento de los procedimientos y políticas de administración de bodegas y adquisiciones.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Prestar apoyo y capacitación sistemática y de procedimientos en administración de bodegas.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Desarrollar planes de Logística y Logística Inversa de Obras en la compañía.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Supervisar las operaciones de </w:t>
      </w:r>
      <w:proofErr w:type="gram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Logísticas ,</w:t>
      </w:r>
      <w:proofErr w:type="gram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Abastecimientos y Administración de bodegas en las Obras en desarrollo de Compañía Minera Inés de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Collahuasi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, Compañía Minera El Abra, Compañía Minera Gaby, Codelco División Chuquicamata. Compañía Minera Escondida, Compañía Minera Pascua Lama –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Barrick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. Compañía Minera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Maricunga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, Central Hidroeléctrica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Mallarauco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. Codelco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Radomiro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Tomic, Codelco Ministro Hales, Compañía Minera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Xstrata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Lomas Bayas, Compañía Minera Ministro Hales –División Codelco Norte, Caserones</w:t>
      </w: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97723C" w:rsidRDefault="0097723C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97723C" w:rsidRDefault="0097723C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F8125A" w:rsidRPr="0097723C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Proyectos y Montajes COMIN S.A </w:t>
      </w:r>
    </w:p>
    <w:p w:rsidR="002349C6" w:rsidRPr="00F8125A" w:rsidRDefault="0097723C" w:rsidP="002349C6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Jefe de Bodega</w:t>
      </w:r>
      <w:r w:rsidR="002349C6"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 xml:space="preserve"> y Logística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Iquique, Tarapacá</w:t>
      </w:r>
    </w:p>
    <w:p w:rsidR="00F8125A" w:rsidRPr="00F8125A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2010 a</w:t>
      </w:r>
      <w:r w:rsidR="00AA54FE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l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2011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Proyecto: Construcción, Ampliación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Truck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Shop Rosario .Compañía Minera Inés de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Collahuasi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SCM Iquique.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</w:r>
      <w:r w:rsidR="002349C6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Administración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de </w:t>
      </w:r>
      <w:proofErr w:type="gram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bodega :</w:t>
      </w:r>
      <w:proofErr w:type="gram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Software FIN-700 ERP Modulo Bodega -Abastecimiento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Jefe de Logística y administración de Bodega Central en obra Compañía Minera Inés de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Collahuasi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SCM Antofagasta.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Recepción y almacenamiento, distribución de insumos, gestionar Pedidos de insumos para las áreas de trabajo.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Responsable de la administración de todas las bodegas en obra en los recintos de la compañía Minera Inés de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Collahuasi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</w:t>
      </w:r>
      <w:r w:rsidR="00AA54FE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SCM,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</w:t>
      </w:r>
      <w:r w:rsidR="00AA54FE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Iquique.</w:t>
      </w: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F8125A" w:rsidRPr="0097723C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proofErr w:type="spellStart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Soletanche</w:t>
      </w:r>
      <w:proofErr w:type="spellEnd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 xml:space="preserve"> </w:t>
      </w:r>
      <w:proofErr w:type="spellStart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Bachy</w:t>
      </w:r>
      <w:proofErr w:type="spellEnd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 xml:space="preserve"> S.A. </w:t>
      </w:r>
    </w:p>
    <w:p w:rsidR="002349C6" w:rsidRPr="00F8125A" w:rsidRDefault="0097723C" w:rsidP="002349C6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Jefe de Bodega</w:t>
      </w:r>
      <w:r w:rsidR="002349C6"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, Logística y Abastecimiento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Rancagua, O'Higgins</w:t>
      </w:r>
    </w:p>
    <w:p w:rsidR="00F8125A" w:rsidRPr="00F8125A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2009 a</w:t>
      </w:r>
      <w:r w:rsidR="00AA54FE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l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2010</w:t>
      </w:r>
    </w:p>
    <w:p w:rsidR="00F8125A" w:rsidRPr="00F8125A" w:rsidRDefault="002349C6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Administración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de 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bodega: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software Flex-Line ERP Modulo Bodega -Abastecimiento.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Administración de Bodega Central y bodegas de Obra en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Sewell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Codelco División El Teniente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Recepción de insumos y despacho a obras interior </w:t>
      </w:r>
      <w:proofErr w:type="gram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mina ,</w:t>
      </w:r>
      <w:proofErr w:type="gram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gestionar requerimientos de insumos para todos los contratos en ejecución.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Responsable de la administración de todas las bodegas en contratos de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Soletanche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Bachy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en Codelco División El Teniente, Rancagua. Gestión de Auditorias y control en bodegas de los contratos de Mantención y Montaje Eléctrico que la empresa desarrolla en dependencias de Codelco División El Teniente.</w:t>
      </w: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F8125A" w:rsidRPr="0097723C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 xml:space="preserve">Construcciones </w:t>
      </w:r>
      <w:proofErr w:type="spellStart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Tecsa</w:t>
      </w:r>
      <w:proofErr w:type="spellEnd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 xml:space="preserve"> S.A. – Constructora Fe Grande S.A. </w:t>
      </w:r>
    </w:p>
    <w:p w:rsidR="002349C6" w:rsidRPr="00F8125A" w:rsidRDefault="0097723C" w:rsidP="002349C6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Jefe de Bodega</w:t>
      </w:r>
      <w:r w:rsidR="002349C6"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, Logísticas y Abastecimiento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Rancagua, O'Higgins</w:t>
      </w:r>
    </w:p>
    <w:p w:rsidR="00F8125A" w:rsidRPr="00F8125A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2009 a</w:t>
      </w:r>
      <w:r w:rsidR="00AA54FE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l 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2010</w:t>
      </w:r>
    </w:p>
    <w:p w:rsidR="00F8125A" w:rsidRPr="00F8125A" w:rsidRDefault="002349C6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Administración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de </w:t>
      </w:r>
      <w:proofErr w:type="gram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bodega :</w:t>
      </w:r>
      <w:proofErr w:type="gram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software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Iconstruye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ERP Modulo Bodega -Abastecimiento.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Empresa Fe-Grande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Proyecto: Central Hidroeléctrica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Chacayes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, Valle del Alto Cachapoal, en la VI Región. 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Embalse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Caren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V Etapa, hacienda Loncha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Alhué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, Melipilla, Santiago.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Codelco División. El Teniente.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</w:r>
      <w:r w:rsidR="0097723C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Administración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de </w:t>
      </w:r>
      <w:proofErr w:type="gram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bodega :</w:t>
      </w:r>
      <w:proofErr w:type="gram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Software FIN-700 ERP Modulo Bodega-Abastecimiento.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Administración de Bodega en Obra, recepción de materiales en obra, retiro de materiales en proveedores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Responsable de la administración las bodegas en obra Gestión de Auditorias y control en bodegas de obra.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Canalizar y gestionar en proceso de abastecimiento requerimientos de insumos y arriendo de maquinarias y equipos menores para obra.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Gestionar Logística para traslados insumos de Maquinaria y equipos menos.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Controlar e informar periódicamente periodos de facturación de Equipos arrendados.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 de mantenciones vehículos menores y equipos en obra.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 consumo de Combustible por equipo en obra.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Análisis contables semanales.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Cierre contable mensual.</w:t>
      </w: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F8125A" w:rsidRPr="0097723C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proofErr w:type="spellStart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Chesta</w:t>
      </w:r>
      <w:proofErr w:type="spellEnd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 xml:space="preserve"> Ingeniería S.A. </w:t>
      </w:r>
    </w:p>
    <w:p w:rsidR="002349C6" w:rsidRPr="00F8125A" w:rsidRDefault="002349C6" w:rsidP="002349C6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Jefe Bodega y Logística.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Rancagua, O'Higgins</w:t>
      </w:r>
    </w:p>
    <w:p w:rsidR="00F8125A" w:rsidRPr="00F8125A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2006 a</w:t>
      </w:r>
      <w:r w:rsidR="00AA54FE">
        <w:rPr>
          <w:rFonts w:ascii="Helvetica" w:hAnsi="Helvetica"/>
          <w:color w:val="000000"/>
          <w:kern w:val="0"/>
          <w:sz w:val="18"/>
          <w:szCs w:val="18"/>
          <w:lang w:val="es-CL"/>
        </w:rPr>
        <w:t>l</w:t>
      </w: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2009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Administración de Bodega Central de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Chesta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Ingeniería S.A. en sector Colon Alto División El Teniente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Recepción y despacho de insumos, gestionar requerimientos de insumos para todos los contratos en ejecución.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Responsable de la administración de todas las bodegas en contratos de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Chesta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Ingeniería en Codelco División El Teniente, Rancagua. 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Gestión de Auditorias y control en bodegas de los contratos de Mantención y Montaje Eléctrico que la empresa desarrolla en dependencias de Codelco División El Teniente.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El trabajo se desarrolla en base al Sistema de Gestión integrado bajo la norma ISO 9001:2000 y normas ISO 14001: 2004 y OSAS 18001: 1999.</w:t>
      </w: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2349C6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F8125A" w:rsidRPr="0097723C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Constructora Nogal S.A. </w:t>
      </w:r>
    </w:p>
    <w:p w:rsidR="002349C6" w:rsidRPr="00F8125A" w:rsidRDefault="002349C6" w:rsidP="002349C6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Jefe Bodega y Logística.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Santiago de Chile, Región Metropolitana</w:t>
      </w:r>
    </w:p>
    <w:p w:rsidR="00F8125A" w:rsidRPr="00F8125A" w:rsidRDefault="002349C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2004 a</w:t>
      </w:r>
      <w:r w:rsidR="00AA54FE">
        <w:rPr>
          <w:rFonts w:ascii="Helvetica" w:hAnsi="Helvetica"/>
          <w:color w:val="000000"/>
          <w:kern w:val="0"/>
          <w:sz w:val="18"/>
          <w:szCs w:val="18"/>
          <w:lang w:val="es-CL"/>
        </w:rPr>
        <w:t>l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2006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Responsable de la administración en bodega Central de stock de insumos y materiales para la </w:t>
      </w:r>
      <w:r w:rsidR="002349C6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construcción,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recepción, almacenamientos, </w:t>
      </w:r>
      <w:proofErr w:type="gram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control ,</w:t>
      </w:r>
      <w:proofErr w:type="gram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distribución , abastecimientos de materiales en las obras en ejecución a nivel nacional . Contratación y coordinación de fletes para retiro de materiales en proveedores y Logística Inversa de faenas.</w:t>
      </w:r>
    </w:p>
    <w:p w:rsidR="00C509CF" w:rsidRDefault="00C509CF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F8125A" w:rsidRPr="0097723C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 xml:space="preserve">Constructora </w:t>
      </w:r>
      <w:proofErr w:type="spellStart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Gardilcic</w:t>
      </w:r>
      <w:proofErr w:type="spellEnd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 xml:space="preserve"> Ltda. </w:t>
      </w:r>
    </w:p>
    <w:p w:rsidR="00F8125A" w:rsidRPr="00F8125A" w:rsidRDefault="00C509CF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Jefe Bodega .Logística y</w:t>
      </w: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 xml:space="preserve"> distribución.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Santiago de Chile, Región Metropolitana</w:t>
      </w:r>
    </w:p>
    <w:p w:rsidR="00F8125A" w:rsidRPr="00F8125A" w:rsidRDefault="00C509CF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1996 a</w:t>
      </w:r>
      <w:r w:rsidR="00AA54FE">
        <w:rPr>
          <w:rFonts w:ascii="Helvetica" w:hAnsi="Helvetica"/>
          <w:color w:val="000000"/>
          <w:kern w:val="0"/>
          <w:sz w:val="18"/>
          <w:szCs w:val="18"/>
          <w:lang w:val="es-CL"/>
        </w:rPr>
        <w:t>l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2004</w:t>
      </w:r>
    </w:p>
    <w:p w:rsidR="00F8125A" w:rsidRPr="00F8125A" w:rsidRDefault="00C509CF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Administración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de </w:t>
      </w:r>
      <w:proofErr w:type="gram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bodega :</w:t>
      </w:r>
      <w:proofErr w:type="gram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software Fin-700 ERP Modulo Bodega -Abastecimiento.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Jefe de </w:t>
      </w:r>
      <w:proofErr w:type="gram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Bodegas ,</w:t>
      </w:r>
      <w:proofErr w:type="gram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Logística y distribución en oficina central, Santiago.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Encargado de Administración de Bodegas en Faenas.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Codelco</w:t>
      </w:r>
      <w:proofErr w:type="gram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,Div</w:t>
      </w:r>
      <w:proofErr w:type="spellEnd"/>
      <w:proofErr w:type="gram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. Teniente, Codelco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Div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. Andina, El Abra,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Radomiro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Tomic, Inés de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Collahuasi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, Candelaria. Chuquicamata.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Jefe de Bodegas en faenas Codelco División El Teniente, Rancagua.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Los cargos desempeñados implicaban la administración de bodegas con repuestos de maquinaria para la minería, maquinaria pesada para movimiento de tierra, repuestos vehículos menores, materiales e insumos para la minería, materiales para obras civiles, montaje eléctrico, montaje estructural.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Labores de recepción, despacho a obras dentro del país, almacenamiento, control de inventarios.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Auditorias en bodegas de obras en ejecución dentro del país y áreas de la empresa.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Contratación de fletes aéreos y terrestres nacionales. 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Administración de bodegas en Consignación de repuestos e insumos Atlas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Copco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para maquinaria de minería subterránea, stock de repuestos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Komatsu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para maquinaria pesada de movimiento de tierra, stock insumos mineros para perforación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Bard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Long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Year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, stock productos </w:t>
      </w:r>
      <w:proofErr w:type="spellStart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Simma</w:t>
      </w:r>
      <w:proofErr w:type="spellEnd"/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.</w:t>
      </w:r>
    </w:p>
    <w:p w:rsidR="00C509CF" w:rsidRDefault="00C509CF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97723C" w:rsidRDefault="0097723C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97723C" w:rsidRDefault="0097723C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97723C" w:rsidRDefault="0097723C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97723C" w:rsidRDefault="0097723C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</w:p>
    <w:p w:rsidR="00F8125A" w:rsidRPr="0097723C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Importadora de Maquinaria Valparaíso </w:t>
      </w:r>
    </w:p>
    <w:p w:rsidR="00C509CF" w:rsidRPr="00F8125A" w:rsidRDefault="00C509CF" w:rsidP="00C509CF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Administrativo Contable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Valparaíso, Valparaíso</w:t>
      </w:r>
    </w:p>
    <w:p w:rsidR="00F8125A" w:rsidRPr="00F8125A" w:rsidRDefault="00C509CF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1992 a</w:t>
      </w:r>
      <w:r w:rsidR="00AA54FE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l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1996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Desempeño funciones de administrativo contable.</w:t>
      </w:r>
    </w:p>
    <w:p w:rsidR="00C509CF" w:rsidRDefault="00C509CF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C509CF" w:rsidRDefault="00C509CF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F8125A" w:rsidRPr="0097723C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 xml:space="preserve">Constructora </w:t>
      </w:r>
      <w:proofErr w:type="spellStart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Moller</w:t>
      </w:r>
      <w:proofErr w:type="spellEnd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 xml:space="preserve"> y Pérez </w:t>
      </w:r>
      <w:proofErr w:type="spellStart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Cotapo</w:t>
      </w:r>
      <w:proofErr w:type="spellEnd"/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 xml:space="preserve"> S.A. </w:t>
      </w:r>
    </w:p>
    <w:p w:rsidR="00C509CF" w:rsidRPr="00F8125A" w:rsidRDefault="00C509CF" w:rsidP="00C509CF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Encargado de Bodega y Adquisiciones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Viña del Mar, Valparaíso</w:t>
      </w:r>
    </w:p>
    <w:p w:rsidR="00F8125A" w:rsidRPr="00F8125A" w:rsidRDefault="00C509CF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 </w:t>
      </w:r>
      <w:r w:rsidR="00AA54FE">
        <w:rPr>
          <w:rFonts w:ascii="Helvetica" w:hAnsi="Helvetica"/>
          <w:color w:val="000000"/>
          <w:kern w:val="0"/>
          <w:sz w:val="18"/>
          <w:szCs w:val="18"/>
          <w:lang w:val="es-CL"/>
        </w:rPr>
        <w:t>1989 al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1991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Administración de Bodega en Obra, recepción de materiales en obra, retiro de materiales en proveedores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Responsable de la administración de todas las bodegas en </w:t>
      </w:r>
      <w:proofErr w:type="gram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obra . </w:t>
      </w:r>
      <w:proofErr w:type="gram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Gestión de Auditorias y control en bodegas de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Canalizar y gestionar en proceso de abastecimiento requerimientos de insumos y arriendo de maquinarias y equipos menores para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Gestionar Logística para traslados insumos de Maquinaria y equipos menos.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Controlar e informar periódicamente periodos de facturación de Equipos arrendados.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 de mantenciones vehículos menores y equipos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Control consumo de Combustible por equipo en obra.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Cierre contable mensual.</w:t>
      </w:r>
    </w:p>
    <w:p w:rsidR="00D67B06" w:rsidRDefault="00D67B0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F8125A" w:rsidRPr="0097723C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Institución Bancaria. Banco Osorno y la Unión. </w:t>
      </w:r>
    </w:p>
    <w:p w:rsidR="00D67B06" w:rsidRPr="00F8125A" w:rsidRDefault="00D67B06" w:rsidP="00D67B06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Administrativo Comercio Exterior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Valparaíso, Valparaíso</w:t>
      </w:r>
    </w:p>
    <w:p w:rsidR="00F8125A" w:rsidRPr="00F8125A" w:rsidRDefault="00AA54FE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>Año 1986 a</w:t>
      </w:r>
      <w:r w:rsidR="004A2560">
        <w:rPr>
          <w:rFonts w:ascii="Helvetica" w:hAnsi="Helvetica"/>
          <w:color w:val="000000"/>
          <w:kern w:val="0"/>
          <w:sz w:val="18"/>
          <w:szCs w:val="18"/>
          <w:lang w:val="es-CL"/>
        </w:rPr>
        <w:t>l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1988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Desempeñe funciones administrativas en operaciones de comercio exterior, tanto de importaciones y exportaciones, liquidación de retornos de divisar por concepto de operaciones de importación, ventas de cuota de viajes, arbitraje en moneda extranjera, entre otras funciones relacionadas al cargo.</w:t>
      </w:r>
    </w:p>
    <w:p w:rsidR="00D67B06" w:rsidRDefault="00D67B06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</w:p>
    <w:p w:rsidR="00F8125A" w:rsidRPr="0097723C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</w:pPr>
      <w:r w:rsidRPr="0097723C">
        <w:rPr>
          <w:rFonts w:ascii="Helvetica" w:hAnsi="Helvetica"/>
          <w:b/>
          <w:color w:val="000000"/>
          <w:kern w:val="0"/>
          <w:sz w:val="18"/>
          <w:szCs w:val="18"/>
          <w:lang w:val="es-CL"/>
        </w:rPr>
        <w:t>Institución Bancaria. Banco de Santiago </w:t>
      </w:r>
    </w:p>
    <w:p w:rsidR="00D67B06" w:rsidRPr="00F8125A" w:rsidRDefault="00D67B06" w:rsidP="00D67B06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</w:pP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Administrativo Cuentas Corrientes y Canje Bancario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Valparaíso, Valparaíso</w:t>
      </w:r>
    </w:p>
    <w:p w:rsidR="00F8125A" w:rsidRPr="00F8125A" w:rsidRDefault="00AA54FE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>Año 1984 a</w:t>
      </w:r>
      <w:r w:rsidR="004A2560">
        <w:rPr>
          <w:rFonts w:ascii="Helvetica" w:hAnsi="Helvetica"/>
          <w:color w:val="000000"/>
          <w:kern w:val="0"/>
          <w:sz w:val="18"/>
          <w:szCs w:val="18"/>
          <w:lang w:val="es-CL"/>
        </w:rPr>
        <w:t>l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1986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120"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Desarrolle funciones administrativas en departamento de Cuentas Corrientes de Personas y Depto. de Canje Bancario. Desempeñe funciones en Dpto. de Operaciones de Crédito en Moneda Nacional y Moneda Extranjera, para operaciones de Comercio Exterior</w:t>
      </w:r>
    </w:p>
    <w:p w:rsidR="0097723C" w:rsidRDefault="0097723C" w:rsidP="009E28A5">
      <w:pPr>
        <w:widowControl/>
        <w:shd w:val="clear" w:color="auto" w:fill="FFFFFF"/>
        <w:overflowPunct/>
        <w:adjustRightInd/>
        <w:spacing w:before="480" w:after="240" w:line="260" w:lineRule="atLeast"/>
        <w:outlineLvl w:val="1"/>
        <w:rPr>
          <w:rFonts w:ascii="Helvetica" w:hAnsi="Helvetica"/>
          <w:caps/>
          <w:color w:val="000000"/>
          <w:kern w:val="0"/>
          <w:sz w:val="18"/>
          <w:szCs w:val="18"/>
          <w:lang w:val="es-CL"/>
        </w:rPr>
      </w:pPr>
    </w:p>
    <w:p w:rsidR="0097723C" w:rsidRDefault="0097723C" w:rsidP="009E28A5">
      <w:pPr>
        <w:widowControl/>
        <w:shd w:val="clear" w:color="auto" w:fill="FFFFFF"/>
        <w:overflowPunct/>
        <w:adjustRightInd/>
        <w:spacing w:before="480" w:after="240" w:line="260" w:lineRule="atLeast"/>
        <w:outlineLvl w:val="1"/>
        <w:rPr>
          <w:rFonts w:ascii="Helvetica" w:hAnsi="Helvetica"/>
          <w:caps/>
          <w:color w:val="000000"/>
          <w:kern w:val="0"/>
          <w:sz w:val="18"/>
          <w:szCs w:val="18"/>
          <w:lang w:val="es-CL"/>
        </w:rPr>
      </w:pPr>
    </w:p>
    <w:p w:rsidR="009E28A5" w:rsidRPr="002F2831" w:rsidRDefault="00F8125A" w:rsidP="009E28A5">
      <w:pPr>
        <w:widowControl/>
        <w:shd w:val="clear" w:color="auto" w:fill="FFFFFF"/>
        <w:overflowPunct/>
        <w:adjustRightInd/>
        <w:spacing w:before="480" w:after="240" w:line="260" w:lineRule="atLeast"/>
        <w:outlineLvl w:val="1"/>
        <w:rPr>
          <w:rFonts w:ascii="Helvetica" w:hAnsi="Helvetica"/>
          <w:b/>
          <w:caps/>
          <w:color w:val="000000"/>
          <w:kern w:val="0"/>
          <w:sz w:val="18"/>
          <w:szCs w:val="18"/>
          <w:u w:val="single"/>
          <w:lang w:val="es-CL"/>
        </w:rPr>
      </w:pPr>
      <w:r w:rsidRPr="002F2831">
        <w:rPr>
          <w:rFonts w:ascii="Helvetica" w:hAnsi="Helvetica"/>
          <w:b/>
          <w:caps/>
          <w:color w:val="000000"/>
          <w:kern w:val="0"/>
          <w:sz w:val="18"/>
          <w:szCs w:val="18"/>
          <w:u w:val="single"/>
          <w:lang w:val="es-CL"/>
        </w:rPr>
        <w:lastRenderedPageBreak/>
        <w:t>EDUCACIÓN Y FORMACIÓN</w:t>
      </w:r>
    </w:p>
    <w:p w:rsidR="00F8125A" w:rsidRPr="00F8125A" w:rsidRDefault="009E28A5" w:rsidP="009E28A5">
      <w:pPr>
        <w:widowControl/>
        <w:shd w:val="clear" w:color="auto" w:fill="FFFFFF"/>
        <w:overflowPunct/>
        <w:adjustRightInd/>
        <w:spacing w:before="480" w:after="240" w:line="260" w:lineRule="atLeast"/>
        <w:outlineLvl w:val="1"/>
        <w:rPr>
          <w:rFonts w:ascii="Helvetica" w:hAnsi="Helvetica"/>
          <w:caps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>Técnico</w:t>
      </w:r>
      <w:r w:rsidR="00F8125A" w:rsidRPr="00F8125A"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 xml:space="preserve"> Nivel Superior Bancario y Adminis</w:t>
      </w:r>
      <w:r>
        <w:rPr>
          <w:rFonts w:ascii="Helvetica" w:hAnsi="Helvetica"/>
          <w:b/>
          <w:bCs/>
          <w:color w:val="000000"/>
          <w:kern w:val="0"/>
          <w:sz w:val="21"/>
          <w:szCs w:val="21"/>
          <w:lang w:val="es-CL"/>
        </w:rPr>
        <w:t xml:space="preserve">tración Financiera 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Escuela Superior de Comercio Exterior - 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Valparaíso, Valparaíso</w:t>
      </w:r>
    </w:p>
    <w:p w:rsidR="00F8125A" w:rsidRPr="00F8125A" w:rsidRDefault="00AA54FE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Años de estudios 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1982 a</w:t>
      </w:r>
      <w:r w:rsidR="004A2560">
        <w:rPr>
          <w:rFonts w:ascii="Helvetica" w:hAnsi="Helvetica"/>
          <w:color w:val="000000"/>
          <w:kern w:val="0"/>
          <w:sz w:val="18"/>
          <w:szCs w:val="18"/>
          <w:lang w:val="es-CL"/>
        </w:rPr>
        <w:t>l</w:t>
      </w:r>
      <w:r w:rsidR="00F8125A"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1985</w:t>
      </w:r>
    </w:p>
    <w:p w:rsidR="00F8125A" w:rsidRPr="002F2831" w:rsidRDefault="00F8125A" w:rsidP="00F8125A">
      <w:pPr>
        <w:widowControl/>
        <w:shd w:val="clear" w:color="auto" w:fill="FFFFFF"/>
        <w:overflowPunct/>
        <w:adjustRightInd/>
        <w:spacing w:before="480" w:after="240" w:line="260" w:lineRule="atLeast"/>
        <w:outlineLvl w:val="1"/>
        <w:rPr>
          <w:rFonts w:ascii="Helvetica" w:hAnsi="Helvetica"/>
          <w:b/>
          <w:caps/>
          <w:color w:val="000000"/>
          <w:kern w:val="0"/>
          <w:sz w:val="18"/>
          <w:szCs w:val="18"/>
          <w:u w:val="single"/>
          <w:lang w:val="es-CL"/>
        </w:rPr>
      </w:pPr>
      <w:r w:rsidRPr="002F2831">
        <w:rPr>
          <w:rFonts w:ascii="Helvetica" w:hAnsi="Helvetica"/>
          <w:b/>
          <w:caps/>
          <w:color w:val="000000"/>
          <w:kern w:val="0"/>
          <w:sz w:val="18"/>
          <w:szCs w:val="18"/>
          <w:u w:val="single"/>
          <w:lang w:val="es-CL"/>
        </w:rPr>
        <w:t>HABILIDADES Y CONOCIMIENTOS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Microsoft Word Microsoft Excel, Portal Chile Compra, Software Flex- Line, ERP (Modulo Abastecimiento, Inventario), Software Mp2, Software Fin 700 / ERP Financiero Contable, Modulo de Abastecimiento, Inventario., Sistema de Gestión Administrativa SAF, ERP .Módulo de Abastecimiento, Inventario., Software </w:t>
      </w:r>
      <w:proofErr w:type="spellStart"/>
      <w:proofErr w:type="gram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Iconstruye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,</w:t>
      </w:r>
      <w:proofErr w:type="gram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ERP. Módulos de Pedidos de Materiales, Compras, Cotización, Bodega, Recepción, Reporte, Administración, Facturación, Software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Maximise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ERP Módulo Abastecimiento y Administración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Bodega.</w:t>
      </w:r>
      <w:proofErr w:type="gram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,Software</w:t>
      </w:r>
      <w:proofErr w:type="spellEnd"/>
      <w:proofErr w:type="gram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Softland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ERP modulo Gestión Comercial y Puntos de Venta., Software GPO 700 ERP Modulo Bodega-Bodega.</w:t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before="480" w:after="240" w:line="260" w:lineRule="atLeast"/>
        <w:outlineLvl w:val="1"/>
        <w:rPr>
          <w:rFonts w:ascii="Helvetica" w:hAnsi="Helvetica"/>
          <w:caps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aps/>
          <w:color w:val="000000"/>
          <w:kern w:val="0"/>
          <w:sz w:val="18"/>
          <w:szCs w:val="18"/>
          <w:lang w:val="es-CL"/>
        </w:rPr>
        <w:t>OTROS DATOS DE INTERÉS</w:t>
      </w:r>
    </w:p>
    <w:p w:rsidR="002F2831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4A2560">
        <w:rPr>
          <w:rFonts w:ascii="Helvetica" w:hAnsi="Helvetica"/>
          <w:b/>
          <w:color w:val="000000"/>
          <w:kern w:val="0"/>
          <w:sz w:val="18"/>
          <w:szCs w:val="18"/>
          <w:u w:val="single"/>
          <w:lang w:val="es-CL"/>
        </w:rPr>
        <w:t>Capacitación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Capacitación: Técnica de la Comunicación Laboral Positiva.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Institución: Com. Y Desarrolla Integral de Chile S.A.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Año: 1997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Período: 1 semana 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Capacitación: Uso y Aplicación Excel Para Windows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Institución: Instituto ST- Computación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Año: 1997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Período: 1 mes 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Capacitación; Administración de Bodega Avanzado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Institución: Corporación Educacional de la Construcción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Cámara Chilena de la construcción.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Año: 1997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Periodo: 20 horas.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Capacitación: Excel Bajo Windows 7.0 Avanzado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Institución: Instituto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Inforland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Training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Año: 1998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Período: 1 mes 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</w:r>
    </w:p>
    <w:p w:rsidR="00F8125A" w:rsidRPr="00F8125A" w:rsidRDefault="00F8125A" w:rsidP="00F8125A">
      <w:pPr>
        <w:widowControl/>
        <w:shd w:val="clear" w:color="auto" w:fill="FFFFFF"/>
        <w:overflowPunct/>
        <w:adjustRightInd/>
        <w:spacing w:line="260" w:lineRule="atLeast"/>
        <w:rPr>
          <w:rFonts w:ascii="Helvetica" w:hAnsi="Helvetica"/>
          <w:color w:val="000000"/>
          <w:kern w:val="0"/>
          <w:sz w:val="18"/>
          <w:szCs w:val="18"/>
          <w:lang w:val="es-CL"/>
        </w:rPr>
      </w:pP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lastRenderedPageBreak/>
        <w:t>Capacitación: Administración de Bodega.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Institución: Universidad de Santiago de Chile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Año: 1999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Período: 4 meses 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Capacitación: Visión Empresarial Siglo XXI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 xml:space="preserve">Institución: </w:t>
      </w:r>
      <w:proofErr w:type="spellStart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>Enera</w:t>
      </w:r>
      <w:proofErr w:type="spellEnd"/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t xml:space="preserve"> Consultores Organizaciones.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Año: 2001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Período: 5 días 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Capacitación: Manejo, Transporte y Almacenamiento de Sustancias Peligrosas.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Institución: Asociación Chilena de Seguridad, secta Región.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Año: 2008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Período: 6 Horas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OBJETIVOS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 </w:t>
      </w:r>
      <w:r w:rsidRPr="00F8125A">
        <w:rPr>
          <w:rFonts w:ascii="Helvetica" w:hAnsi="Helvetica"/>
          <w:color w:val="000000"/>
          <w:kern w:val="0"/>
          <w:sz w:val="18"/>
          <w:szCs w:val="18"/>
          <w:lang w:val="es-CL"/>
        </w:rPr>
        <w:br/>
        <w:t>Mis objetivos es ingresar a una empresa líder en el mercado que ofrezca nuevos metas y desafíos laborales, los cuales me permitan continuar desarrollándome en esta actividad.</w:t>
      </w:r>
    </w:p>
    <w:p w:rsidR="00F8125A" w:rsidRPr="00F8125A" w:rsidRDefault="00F8125A">
      <w:pPr>
        <w:rPr>
          <w:sz w:val="18"/>
          <w:szCs w:val="18"/>
          <w:lang w:val="es-CL"/>
        </w:rPr>
      </w:pPr>
    </w:p>
    <w:sectPr w:rsidR="00F8125A" w:rsidRPr="00F8125A" w:rsidSect="000546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900" w:bottom="1079" w:left="1701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951" w:rsidRDefault="00905951">
      <w:r>
        <w:separator/>
      </w:r>
    </w:p>
  </w:endnote>
  <w:endnote w:type="continuationSeparator" w:id="0">
    <w:p w:rsidR="00905951" w:rsidRDefault="0090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A5" w:rsidRDefault="009E28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26A" w:rsidRDefault="00DA526A">
    <w:pPr>
      <w:tabs>
        <w:tab w:val="center" w:pos="4417"/>
        <w:tab w:val="right" w:pos="8837"/>
      </w:tabs>
      <w:rPr>
        <w:kern w:val="0"/>
        <w:lang w:val="es-CL"/>
      </w:rPr>
    </w:pPr>
  </w:p>
  <w:p w:rsidR="00DA526A" w:rsidRDefault="00DA526A">
    <w:pPr>
      <w:tabs>
        <w:tab w:val="center" w:pos="4417"/>
        <w:tab w:val="right" w:pos="8837"/>
      </w:tabs>
      <w:rPr>
        <w:kern w:val="0"/>
        <w:lang w:val="es-CL"/>
      </w:rPr>
    </w:pPr>
  </w:p>
  <w:p w:rsidR="00DA526A" w:rsidRDefault="00DA526A">
    <w:pPr>
      <w:tabs>
        <w:tab w:val="center" w:pos="4417"/>
        <w:tab w:val="right" w:pos="8837"/>
      </w:tabs>
      <w:rPr>
        <w:kern w:val="0"/>
        <w:lang w:val="es-CL"/>
      </w:rPr>
    </w:pPr>
  </w:p>
  <w:p w:rsidR="00DA526A" w:rsidRDefault="00DA526A">
    <w:pPr>
      <w:tabs>
        <w:tab w:val="center" w:pos="4417"/>
        <w:tab w:val="right" w:pos="8837"/>
      </w:tabs>
      <w:rPr>
        <w:kern w:val="0"/>
        <w:lang w:val="es-C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A5" w:rsidRDefault="009E28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951" w:rsidRDefault="00905951">
      <w:r>
        <w:separator/>
      </w:r>
    </w:p>
  </w:footnote>
  <w:footnote w:type="continuationSeparator" w:id="0">
    <w:p w:rsidR="00905951" w:rsidRDefault="00905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A5" w:rsidRDefault="009E28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26A" w:rsidRPr="00E37FB8" w:rsidRDefault="00DA526A" w:rsidP="00E37FB8">
    <w:pPr>
      <w:rPr>
        <w:rStyle w:val="nfasis"/>
      </w:rPr>
    </w:pPr>
  </w:p>
  <w:p w:rsidR="00DA526A" w:rsidRDefault="00DA526A">
    <w:pPr>
      <w:tabs>
        <w:tab w:val="center" w:pos="4417"/>
        <w:tab w:val="right" w:pos="8837"/>
      </w:tabs>
      <w:rPr>
        <w:kern w:val="0"/>
        <w:lang w:val="es-CL"/>
      </w:rPr>
    </w:pPr>
  </w:p>
  <w:p w:rsidR="00DA526A" w:rsidRDefault="00DA526A">
    <w:pPr>
      <w:tabs>
        <w:tab w:val="center" w:pos="4417"/>
        <w:tab w:val="right" w:pos="8837"/>
      </w:tabs>
      <w:rPr>
        <w:kern w:val="0"/>
        <w:lang w:val="es-CL"/>
      </w:rPr>
    </w:pPr>
  </w:p>
  <w:p w:rsidR="00DA526A" w:rsidRDefault="00DA526A">
    <w:pPr>
      <w:tabs>
        <w:tab w:val="center" w:pos="4417"/>
        <w:tab w:val="right" w:pos="8837"/>
      </w:tabs>
      <w:rPr>
        <w:kern w:val="0"/>
        <w:lang w:val="es-C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8A5" w:rsidRDefault="009E28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E0C81"/>
    <w:multiLevelType w:val="hybridMultilevel"/>
    <w:tmpl w:val="50BED76E"/>
    <w:lvl w:ilvl="0" w:tplc="8DBC0F4C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B1EDD"/>
    <w:multiLevelType w:val="hybridMultilevel"/>
    <w:tmpl w:val="8EEC806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52FC6"/>
    <w:multiLevelType w:val="hybridMultilevel"/>
    <w:tmpl w:val="CB121A60"/>
    <w:lvl w:ilvl="0" w:tplc="8DBC0F4C">
      <w:start w:val="201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5C425FA"/>
    <w:multiLevelType w:val="hybridMultilevel"/>
    <w:tmpl w:val="5D60BC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006D4"/>
    <w:rsid w:val="00016047"/>
    <w:rsid w:val="000406E4"/>
    <w:rsid w:val="0005283D"/>
    <w:rsid w:val="000546A7"/>
    <w:rsid w:val="00065331"/>
    <w:rsid w:val="000905FF"/>
    <w:rsid w:val="00091D52"/>
    <w:rsid w:val="0009548D"/>
    <w:rsid w:val="000B237D"/>
    <w:rsid w:val="000C2B45"/>
    <w:rsid w:val="000D18BA"/>
    <w:rsid w:val="000F3AB6"/>
    <w:rsid w:val="00102AE5"/>
    <w:rsid w:val="001137FB"/>
    <w:rsid w:val="00116760"/>
    <w:rsid w:val="001232E1"/>
    <w:rsid w:val="0014009B"/>
    <w:rsid w:val="0014073E"/>
    <w:rsid w:val="00163D54"/>
    <w:rsid w:val="00171E39"/>
    <w:rsid w:val="00185E2E"/>
    <w:rsid w:val="0018732A"/>
    <w:rsid w:val="001A656C"/>
    <w:rsid w:val="001E414B"/>
    <w:rsid w:val="001F1D7D"/>
    <w:rsid w:val="00204DF8"/>
    <w:rsid w:val="00221BEC"/>
    <w:rsid w:val="0022756B"/>
    <w:rsid w:val="002349C6"/>
    <w:rsid w:val="0025328D"/>
    <w:rsid w:val="002721F1"/>
    <w:rsid w:val="00272273"/>
    <w:rsid w:val="002A066D"/>
    <w:rsid w:val="002A4B0E"/>
    <w:rsid w:val="002A5DDC"/>
    <w:rsid w:val="002A6D44"/>
    <w:rsid w:val="002D1A68"/>
    <w:rsid w:val="002F2831"/>
    <w:rsid w:val="0030454B"/>
    <w:rsid w:val="0031057E"/>
    <w:rsid w:val="00337274"/>
    <w:rsid w:val="00340DD2"/>
    <w:rsid w:val="00373846"/>
    <w:rsid w:val="00380B09"/>
    <w:rsid w:val="00393EDE"/>
    <w:rsid w:val="00394924"/>
    <w:rsid w:val="003A315C"/>
    <w:rsid w:val="003A76B2"/>
    <w:rsid w:val="003B2440"/>
    <w:rsid w:val="003B3D82"/>
    <w:rsid w:val="003E35D7"/>
    <w:rsid w:val="003E45D5"/>
    <w:rsid w:val="00406CBC"/>
    <w:rsid w:val="00420B45"/>
    <w:rsid w:val="004245FD"/>
    <w:rsid w:val="00432DDE"/>
    <w:rsid w:val="00442810"/>
    <w:rsid w:val="00462385"/>
    <w:rsid w:val="00482D75"/>
    <w:rsid w:val="00484C15"/>
    <w:rsid w:val="004A2560"/>
    <w:rsid w:val="004B43A5"/>
    <w:rsid w:val="004E7716"/>
    <w:rsid w:val="00515E76"/>
    <w:rsid w:val="00517444"/>
    <w:rsid w:val="00544102"/>
    <w:rsid w:val="00544B25"/>
    <w:rsid w:val="00553FF9"/>
    <w:rsid w:val="00565B4E"/>
    <w:rsid w:val="00580A88"/>
    <w:rsid w:val="0058635F"/>
    <w:rsid w:val="0062070A"/>
    <w:rsid w:val="0062090B"/>
    <w:rsid w:val="006244BE"/>
    <w:rsid w:val="0063337C"/>
    <w:rsid w:val="00634077"/>
    <w:rsid w:val="006B4AAA"/>
    <w:rsid w:val="006B5F23"/>
    <w:rsid w:val="006D05D1"/>
    <w:rsid w:val="006E4562"/>
    <w:rsid w:val="006E4BD9"/>
    <w:rsid w:val="006E67CA"/>
    <w:rsid w:val="007024F1"/>
    <w:rsid w:val="00715B9C"/>
    <w:rsid w:val="00733E84"/>
    <w:rsid w:val="00761267"/>
    <w:rsid w:val="00783CC8"/>
    <w:rsid w:val="007A244E"/>
    <w:rsid w:val="007C5686"/>
    <w:rsid w:val="007D2C47"/>
    <w:rsid w:val="007D6FE9"/>
    <w:rsid w:val="007E4B8D"/>
    <w:rsid w:val="007E5697"/>
    <w:rsid w:val="008006D4"/>
    <w:rsid w:val="00802724"/>
    <w:rsid w:val="008147BF"/>
    <w:rsid w:val="00826878"/>
    <w:rsid w:val="00842838"/>
    <w:rsid w:val="0085488A"/>
    <w:rsid w:val="008558AF"/>
    <w:rsid w:val="00875770"/>
    <w:rsid w:val="00877FB0"/>
    <w:rsid w:val="00892169"/>
    <w:rsid w:val="008A0461"/>
    <w:rsid w:val="008B781A"/>
    <w:rsid w:val="008B78C1"/>
    <w:rsid w:val="008C7246"/>
    <w:rsid w:val="00905951"/>
    <w:rsid w:val="00916053"/>
    <w:rsid w:val="00922706"/>
    <w:rsid w:val="00922EAE"/>
    <w:rsid w:val="0092346B"/>
    <w:rsid w:val="00925DB2"/>
    <w:rsid w:val="0097723C"/>
    <w:rsid w:val="009A290A"/>
    <w:rsid w:val="009D7DB1"/>
    <w:rsid w:val="009E0786"/>
    <w:rsid w:val="009E28A5"/>
    <w:rsid w:val="009E4864"/>
    <w:rsid w:val="00A067A4"/>
    <w:rsid w:val="00A078C1"/>
    <w:rsid w:val="00A11FA2"/>
    <w:rsid w:val="00A44AC3"/>
    <w:rsid w:val="00A711C9"/>
    <w:rsid w:val="00AA54FE"/>
    <w:rsid w:val="00AD6BC8"/>
    <w:rsid w:val="00AE07FD"/>
    <w:rsid w:val="00AE61D4"/>
    <w:rsid w:val="00B24357"/>
    <w:rsid w:val="00B3562B"/>
    <w:rsid w:val="00B5781F"/>
    <w:rsid w:val="00B72FF4"/>
    <w:rsid w:val="00B91B13"/>
    <w:rsid w:val="00BB4538"/>
    <w:rsid w:val="00BF5407"/>
    <w:rsid w:val="00C05139"/>
    <w:rsid w:val="00C07302"/>
    <w:rsid w:val="00C14789"/>
    <w:rsid w:val="00C17311"/>
    <w:rsid w:val="00C34596"/>
    <w:rsid w:val="00C509CF"/>
    <w:rsid w:val="00C57565"/>
    <w:rsid w:val="00C749DD"/>
    <w:rsid w:val="00CE32D1"/>
    <w:rsid w:val="00D16603"/>
    <w:rsid w:val="00D67B06"/>
    <w:rsid w:val="00D8133A"/>
    <w:rsid w:val="00D96485"/>
    <w:rsid w:val="00DA526A"/>
    <w:rsid w:val="00DC2075"/>
    <w:rsid w:val="00DD0AAF"/>
    <w:rsid w:val="00E14E11"/>
    <w:rsid w:val="00E1789E"/>
    <w:rsid w:val="00E26218"/>
    <w:rsid w:val="00E30C59"/>
    <w:rsid w:val="00E348D2"/>
    <w:rsid w:val="00E37FB8"/>
    <w:rsid w:val="00E53EC7"/>
    <w:rsid w:val="00E83C42"/>
    <w:rsid w:val="00E92FC8"/>
    <w:rsid w:val="00EA2D23"/>
    <w:rsid w:val="00EB7FA9"/>
    <w:rsid w:val="00ED0A42"/>
    <w:rsid w:val="00ED7BCF"/>
    <w:rsid w:val="00F23635"/>
    <w:rsid w:val="00F35D4F"/>
    <w:rsid w:val="00F35FA4"/>
    <w:rsid w:val="00F3620F"/>
    <w:rsid w:val="00F7210D"/>
    <w:rsid w:val="00F8080D"/>
    <w:rsid w:val="00F8125A"/>
    <w:rsid w:val="00F90E83"/>
    <w:rsid w:val="00FC35BF"/>
    <w:rsid w:val="00FC6D26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kern w:val="28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itulopagina2">
    <w:name w:val="subtitulo_pagina_2"/>
    <w:basedOn w:val="Normal"/>
    <w:rsid w:val="00337274"/>
    <w:pPr>
      <w:widowControl/>
      <w:pBdr>
        <w:bottom w:val="dotted" w:sz="2" w:space="0" w:color="999999"/>
      </w:pBdr>
      <w:overflowPunct/>
      <w:adjustRightInd/>
      <w:spacing w:before="100" w:beforeAutospacing="1" w:after="100" w:afterAutospacing="1"/>
    </w:pPr>
    <w:rPr>
      <w:rFonts w:ascii="Verdana" w:hAnsi="Verdana"/>
      <w:color w:val="0042B0"/>
      <w:kern w:val="0"/>
      <w:sz w:val="11"/>
      <w:szCs w:val="11"/>
      <w:lang w:val="es-CL"/>
    </w:rPr>
  </w:style>
  <w:style w:type="paragraph" w:styleId="Encabezado">
    <w:name w:val="header"/>
    <w:basedOn w:val="Normal"/>
    <w:link w:val="EncabezadoCar"/>
    <w:rsid w:val="009E28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E28A5"/>
    <w:rPr>
      <w:kern w:val="28"/>
      <w:sz w:val="24"/>
      <w:szCs w:val="24"/>
      <w:lang w:val="es-ES"/>
    </w:rPr>
  </w:style>
  <w:style w:type="paragraph" w:styleId="Piedepgina">
    <w:name w:val="footer"/>
    <w:basedOn w:val="Normal"/>
    <w:link w:val="PiedepginaCar"/>
    <w:rsid w:val="009E28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E28A5"/>
    <w:rPr>
      <w:kern w:val="28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qFormat/>
    <w:rsid w:val="00E37FB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E37FB8"/>
    <w:rPr>
      <w:rFonts w:ascii="Cambria" w:eastAsia="Times New Roman" w:hAnsi="Cambria" w:cs="Times New Roman"/>
      <w:kern w:val="28"/>
      <w:sz w:val="24"/>
      <w:szCs w:val="24"/>
      <w:lang w:val="es-ES"/>
    </w:rPr>
  </w:style>
  <w:style w:type="character" w:styleId="nfasis">
    <w:name w:val="Emphasis"/>
    <w:qFormat/>
    <w:rsid w:val="00E37F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kern w:val="28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ubtitulopagina2">
    <w:name w:val="subtitulo_pagina_2"/>
    <w:basedOn w:val="Normal"/>
    <w:rsid w:val="00337274"/>
    <w:pPr>
      <w:widowControl/>
      <w:pBdr>
        <w:bottom w:val="dotted" w:sz="2" w:space="0" w:color="999999"/>
      </w:pBdr>
      <w:overflowPunct/>
      <w:adjustRightInd/>
      <w:spacing w:before="100" w:beforeAutospacing="1" w:after="100" w:afterAutospacing="1"/>
    </w:pPr>
    <w:rPr>
      <w:rFonts w:ascii="Verdana" w:hAnsi="Verdana"/>
      <w:color w:val="0042B0"/>
      <w:kern w:val="0"/>
      <w:sz w:val="11"/>
      <w:szCs w:val="11"/>
      <w:lang w:val="es-CL"/>
    </w:rPr>
  </w:style>
  <w:style w:type="paragraph" w:styleId="Encabezado">
    <w:name w:val="header"/>
    <w:basedOn w:val="Normal"/>
    <w:link w:val="EncabezadoCar"/>
    <w:rsid w:val="009E28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E28A5"/>
    <w:rPr>
      <w:kern w:val="28"/>
      <w:sz w:val="24"/>
      <w:szCs w:val="24"/>
      <w:lang w:val="es-ES"/>
    </w:rPr>
  </w:style>
  <w:style w:type="paragraph" w:styleId="Piedepgina">
    <w:name w:val="footer"/>
    <w:basedOn w:val="Normal"/>
    <w:link w:val="PiedepginaCar"/>
    <w:rsid w:val="009E28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E28A5"/>
    <w:rPr>
      <w:kern w:val="28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qFormat/>
    <w:rsid w:val="00E37FB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E37FB8"/>
    <w:rPr>
      <w:rFonts w:ascii="Cambria" w:eastAsia="Times New Roman" w:hAnsi="Cambria" w:cs="Times New Roman"/>
      <w:kern w:val="28"/>
      <w:sz w:val="24"/>
      <w:szCs w:val="24"/>
      <w:lang w:val="es-ES"/>
    </w:rPr>
  </w:style>
  <w:style w:type="character" w:styleId="nfasis">
    <w:name w:val="Emphasis"/>
    <w:qFormat/>
    <w:rsid w:val="00E37F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11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6142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3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97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62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143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60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76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220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1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8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2649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1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68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92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161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0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8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84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69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6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35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7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91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9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60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8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24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57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07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7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4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1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6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579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05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351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93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58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8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46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85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7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428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0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74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84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71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0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6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1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752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4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74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19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3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722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01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4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77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2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8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6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195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9317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9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7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7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7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323515">
      <w:bodyDiv w:val="1"/>
      <w:marLeft w:val="0"/>
      <w:marRight w:val="0"/>
      <w:marTop w:val="1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1993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PAPA CARLOS</dc:creator>
  <cp:lastModifiedBy>hites</cp:lastModifiedBy>
  <cp:revision>2</cp:revision>
  <dcterms:created xsi:type="dcterms:W3CDTF">2016-07-11T18:57:00Z</dcterms:created>
  <dcterms:modified xsi:type="dcterms:W3CDTF">2016-07-11T18:57:00Z</dcterms:modified>
</cp:coreProperties>
</file>